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5F" w:rsidRPr="00FD1B4D" w:rsidRDefault="00C3055F" w:rsidP="00C3055F">
      <w:pPr>
        <w:pStyle w:val="ConsPlusNormal"/>
        <w:jc w:val="right"/>
        <w:outlineLvl w:val="1"/>
        <w:rPr>
          <w:color w:val="000000" w:themeColor="text1"/>
        </w:rPr>
      </w:pPr>
      <w:r w:rsidRPr="00FD1B4D">
        <w:rPr>
          <w:color w:val="000000" w:themeColor="text1"/>
        </w:rPr>
        <w:t>Приложение 21</w:t>
      </w:r>
    </w:p>
    <w:p w:rsidR="00C3055F" w:rsidRPr="00FD1B4D" w:rsidRDefault="00C3055F" w:rsidP="00C3055F">
      <w:pPr>
        <w:pStyle w:val="ConsPlusNormal"/>
        <w:jc w:val="right"/>
        <w:rPr>
          <w:color w:val="000000" w:themeColor="text1"/>
        </w:rPr>
      </w:pPr>
      <w:r w:rsidRPr="00FD1B4D">
        <w:rPr>
          <w:color w:val="000000" w:themeColor="text1"/>
        </w:rPr>
        <w:t>к Программе</w:t>
      </w:r>
    </w:p>
    <w:p w:rsidR="00C3055F" w:rsidRPr="00FD1B4D" w:rsidRDefault="00C3055F" w:rsidP="00C3055F">
      <w:pPr>
        <w:pStyle w:val="ConsPlusNormal"/>
        <w:jc w:val="both"/>
        <w:rPr>
          <w:color w:val="000000" w:themeColor="text1"/>
        </w:rPr>
      </w:pPr>
    </w:p>
    <w:p w:rsidR="00C3055F" w:rsidRPr="00FD1B4D" w:rsidRDefault="00C3055F" w:rsidP="00C3055F">
      <w:pPr>
        <w:pStyle w:val="ConsPlusTitle"/>
        <w:jc w:val="center"/>
        <w:rPr>
          <w:color w:val="000000" w:themeColor="text1"/>
        </w:rPr>
      </w:pPr>
      <w:bookmarkStart w:id="0" w:name="P23161"/>
      <w:bookmarkEnd w:id="0"/>
      <w:r w:rsidRPr="00FD1B4D">
        <w:rPr>
          <w:color w:val="000000" w:themeColor="text1"/>
        </w:rPr>
        <w:t>СРОКИ ОЖИДАНИЯ</w:t>
      </w:r>
    </w:p>
    <w:p w:rsidR="00C3055F" w:rsidRPr="00FD1B4D" w:rsidRDefault="00C3055F" w:rsidP="00C3055F">
      <w:pPr>
        <w:pStyle w:val="ConsPlusTitle"/>
        <w:jc w:val="center"/>
        <w:rPr>
          <w:color w:val="000000" w:themeColor="text1"/>
        </w:rPr>
      </w:pPr>
      <w:r w:rsidRPr="00FD1B4D">
        <w:rPr>
          <w:color w:val="000000" w:themeColor="text1"/>
        </w:rPr>
        <w:t>МЕДИЦИНСКОЙ ПОМОЩИ, ОКАЗЫВАЕМОЙ В ПЛАНОВОЙ</w:t>
      </w:r>
    </w:p>
    <w:p w:rsidR="00C3055F" w:rsidRPr="00FD1B4D" w:rsidRDefault="00C3055F" w:rsidP="00C3055F">
      <w:pPr>
        <w:pStyle w:val="ConsPlusTitle"/>
        <w:jc w:val="center"/>
        <w:rPr>
          <w:color w:val="000000" w:themeColor="text1"/>
        </w:rPr>
      </w:pPr>
      <w:r w:rsidRPr="00FD1B4D">
        <w:rPr>
          <w:color w:val="000000" w:themeColor="text1"/>
        </w:rPr>
        <w:t>ФОРМЕ, В ТОМ ЧИСЛЕ СРОКИ ОЖИДАНИЯ ОКАЗАНИЯ МЕДИЦИНСКОЙ</w:t>
      </w:r>
    </w:p>
    <w:p w:rsidR="00C3055F" w:rsidRPr="00FD1B4D" w:rsidRDefault="00C3055F" w:rsidP="00C3055F">
      <w:pPr>
        <w:pStyle w:val="ConsPlusTitle"/>
        <w:jc w:val="center"/>
        <w:rPr>
          <w:color w:val="000000" w:themeColor="text1"/>
        </w:rPr>
      </w:pPr>
      <w:r w:rsidRPr="00FD1B4D">
        <w:rPr>
          <w:color w:val="000000" w:themeColor="text1"/>
        </w:rPr>
        <w:t>ПОМОЩИ В СТАЦИОНАРНЫХ УСЛОВИЯХ, ПРОВЕДЕНИЯ ОТДЕЛЬНЫХ</w:t>
      </w:r>
    </w:p>
    <w:p w:rsidR="00C3055F" w:rsidRPr="00FD1B4D" w:rsidRDefault="00C3055F" w:rsidP="00C3055F">
      <w:pPr>
        <w:pStyle w:val="ConsPlusTitle"/>
        <w:jc w:val="center"/>
        <w:rPr>
          <w:color w:val="000000" w:themeColor="text1"/>
        </w:rPr>
      </w:pPr>
      <w:r w:rsidRPr="00FD1B4D">
        <w:rPr>
          <w:color w:val="000000" w:themeColor="text1"/>
        </w:rPr>
        <w:t>ДИАГНОСТИЧЕСКИХ ОБСЛЕДОВАНИЙ, КОНСУЛЬТАЦИЙ</w:t>
      </w:r>
    </w:p>
    <w:p w:rsidR="00C3055F" w:rsidRPr="00FD1B4D" w:rsidRDefault="00C3055F" w:rsidP="00C3055F">
      <w:pPr>
        <w:pStyle w:val="ConsPlusTitle"/>
        <w:jc w:val="center"/>
        <w:rPr>
          <w:color w:val="000000" w:themeColor="text1"/>
        </w:rPr>
      </w:pPr>
      <w:r w:rsidRPr="00FD1B4D">
        <w:rPr>
          <w:color w:val="000000" w:themeColor="text1"/>
        </w:rPr>
        <w:t>ВРАЧЕЙ-СПЕЦИАЛИСТОВ</w:t>
      </w:r>
    </w:p>
    <w:p w:rsidR="00C3055F" w:rsidRPr="00FD1B4D" w:rsidRDefault="00C3055F" w:rsidP="00C3055F">
      <w:pPr>
        <w:pStyle w:val="ConsPlusNormal"/>
        <w:jc w:val="both"/>
        <w:rPr>
          <w:color w:val="000000" w:themeColor="text1"/>
        </w:rPr>
      </w:pPr>
    </w:p>
    <w:p w:rsidR="00C3055F" w:rsidRPr="00FD1B4D" w:rsidRDefault="00C3055F" w:rsidP="00C3055F">
      <w:pPr>
        <w:pStyle w:val="ConsPlusNormal"/>
        <w:ind w:firstLine="540"/>
        <w:jc w:val="both"/>
        <w:rPr>
          <w:color w:val="000000" w:themeColor="text1"/>
        </w:rPr>
      </w:pPr>
      <w:r w:rsidRPr="00FD1B4D">
        <w:rPr>
          <w:color w:val="000000" w:themeColor="text1"/>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1. В амбулаторных условиях.</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проведения консультаций врачей-специалистов в случае подозрения на онкологическое заболевание не должны превышать 3 рабочих дней.</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сердечно-сосудистое заболевание).</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 установления диспансерного наблюдения врачом-онкологом пациента с выявленным онкологическим заболеванием не должен превышать 3 рабочих дней со дня постановки диагноза онкологического заболевания.</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2. В условиях дневных стационаров.</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lastRenderedPageBreak/>
        <w:t>Плановая госпитализация осуществляется по направлению лечащего врача.</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поликлинике по месту прикрепления.</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Перевод при ухудшении состояния больного в стационар осуществляется в соответствии с направлением лечащего врача в течение 7 календарных дней.</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3. В стационарных условиях.</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Плановая госпитализация осуществляется по направлению лечащего врача.</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4. Сроки ожидания бригады скорой медицинской помощи.</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 xml:space="preserve">Время </w:t>
      </w:r>
      <w:proofErr w:type="spellStart"/>
      <w:r w:rsidRPr="00FD1B4D">
        <w:rPr>
          <w:color w:val="000000" w:themeColor="text1"/>
        </w:rPr>
        <w:t>доезда</w:t>
      </w:r>
      <w:proofErr w:type="spellEnd"/>
      <w:r w:rsidRPr="00FD1B4D">
        <w:rPr>
          <w:color w:val="000000" w:themeColor="text1"/>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 xml:space="preserve">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w:t>
      </w:r>
      <w:proofErr w:type="spellStart"/>
      <w:r w:rsidRPr="00FD1B4D">
        <w:rPr>
          <w:color w:val="000000" w:themeColor="text1"/>
        </w:rPr>
        <w:t>доезда</w:t>
      </w:r>
      <w:proofErr w:type="spellEnd"/>
      <w:r w:rsidRPr="00FD1B4D">
        <w:rPr>
          <w:color w:val="000000" w:themeColor="text1"/>
        </w:rPr>
        <w:t xml:space="preserve">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lastRenderedPageBreak/>
        <w:t xml:space="preserve">1) 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w:t>
      </w:r>
      <w:proofErr w:type="spellStart"/>
      <w:r w:rsidRPr="00FD1B4D">
        <w:rPr>
          <w:color w:val="000000" w:themeColor="text1"/>
        </w:rPr>
        <w:t>доезда</w:t>
      </w:r>
      <w:proofErr w:type="spellEnd"/>
      <w:r w:rsidRPr="00FD1B4D">
        <w:rPr>
          <w:color w:val="000000" w:themeColor="text1"/>
        </w:rPr>
        <w:t xml:space="preserve">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 от 20 до 40 км, не должно превышать 40 минут, на расстояние от 40 до 60 км - 60 минут, на расстояние от 60 до 80 км - 90 минут, на расстояние от 80 до 100 км - 120 минут;</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 xml:space="preserve">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 время </w:t>
      </w:r>
      <w:proofErr w:type="spellStart"/>
      <w:r w:rsidRPr="00FD1B4D">
        <w:rPr>
          <w:color w:val="000000" w:themeColor="text1"/>
        </w:rPr>
        <w:t>доезда</w:t>
      </w:r>
      <w:proofErr w:type="spellEnd"/>
      <w:r w:rsidRPr="00FD1B4D">
        <w:rPr>
          <w:color w:val="000000" w:themeColor="text1"/>
        </w:rPr>
        <w:t xml:space="preserve"> бригад скорой медицинской помощи до пациента увеличивается на время, необходимое для пересечения вышеуказанных препятствий;</w:t>
      </w:r>
    </w:p>
    <w:p w:rsidR="00C3055F" w:rsidRPr="00FD1B4D" w:rsidRDefault="00C3055F" w:rsidP="00C3055F">
      <w:pPr>
        <w:pStyle w:val="ConsPlusNormal"/>
        <w:spacing w:before="220"/>
        <w:ind w:firstLine="540"/>
        <w:jc w:val="both"/>
        <w:rPr>
          <w:color w:val="000000" w:themeColor="text1"/>
        </w:rPr>
      </w:pPr>
      <w:r w:rsidRPr="00FD1B4D">
        <w:rPr>
          <w:color w:val="000000" w:themeColor="text1"/>
        </w:rPr>
        <w:t xml:space="preserve">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w:t>
      </w:r>
      <w:proofErr w:type="spellStart"/>
      <w:r w:rsidRPr="00FD1B4D">
        <w:rPr>
          <w:color w:val="000000" w:themeColor="text1"/>
        </w:rPr>
        <w:t>доезда</w:t>
      </w:r>
      <w:proofErr w:type="spellEnd"/>
      <w:r w:rsidRPr="00FD1B4D">
        <w:rPr>
          <w:color w:val="000000" w:themeColor="text1"/>
        </w:rPr>
        <w:t xml:space="preserve">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4C2963" w:rsidRPr="00C3055F" w:rsidRDefault="004C2963" w:rsidP="00C3055F">
      <w:bookmarkStart w:id="1" w:name="_GoBack"/>
      <w:bookmarkEnd w:id="1"/>
    </w:p>
    <w:sectPr w:rsidR="004C2963" w:rsidRPr="00C30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AC"/>
    <w:rsid w:val="00117846"/>
    <w:rsid w:val="004234AC"/>
    <w:rsid w:val="004C2963"/>
    <w:rsid w:val="004D7734"/>
    <w:rsid w:val="00B13075"/>
    <w:rsid w:val="00C3055F"/>
    <w:rsid w:val="00C321E9"/>
    <w:rsid w:val="00E4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AAA1E-9422-4E06-AB95-97DC6511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4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34A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tikhomirova</dc:creator>
  <cp:keywords/>
  <dc:description/>
  <cp:lastModifiedBy>tikhomirova</cp:lastModifiedBy>
  <cp:revision>2</cp:revision>
  <dcterms:created xsi:type="dcterms:W3CDTF">2026-01-27T12:38:00Z</dcterms:created>
  <dcterms:modified xsi:type="dcterms:W3CDTF">2026-01-27T12:38:00Z</dcterms:modified>
</cp:coreProperties>
</file>