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4AC" w:rsidRPr="00FD1B4D" w:rsidRDefault="004234AC" w:rsidP="004234AC">
      <w:pPr>
        <w:pStyle w:val="ConsPlusNormal"/>
        <w:jc w:val="right"/>
        <w:outlineLvl w:val="1"/>
        <w:rPr>
          <w:color w:val="000000" w:themeColor="text1"/>
        </w:rPr>
      </w:pPr>
      <w:r w:rsidRPr="00FD1B4D">
        <w:rPr>
          <w:color w:val="000000" w:themeColor="text1"/>
        </w:rPr>
        <w:t>Приложение 15</w:t>
      </w:r>
    </w:p>
    <w:p w:rsidR="004234AC" w:rsidRPr="00FD1B4D" w:rsidRDefault="004234AC" w:rsidP="004234AC">
      <w:pPr>
        <w:pStyle w:val="ConsPlusNormal"/>
        <w:jc w:val="right"/>
        <w:rPr>
          <w:color w:val="000000" w:themeColor="text1"/>
        </w:rPr>
      </w:pPr>
      <w:r w:rsidRPr="00FD1B4D">
        <w:rPr>
          <w:color w:val="000000" w:themeColor="text1"/>
        </w:rPr>
        <w:t>к Программе</w:t>
      </w:r>
    </w:p>
    <w:p w:rsidR="004234AC" w:rsidRPr="00FD1B4D" w:rsidRDefault="004234AC" w:rsidP="004234AC">
      <w:pPr>
        <w:pStyle w:val="ConsPlusNormal"/>
        <w:jc w:val="both"/>
        <w:rPr>
          <w:color w:val="000000" w:themeColor="text1"/>
        </w:rPr>
      </w:pPr>
    </w:p>
    <w:p w:rsidR="004234AC" w:rsidRPr="00FD1B4D" w:rsidRDefault="004234AC" w:rsidP="004234AC">
      <w:pPr>
        <w:pStyle w:val="ConsPlusTitle"/>
        <w:jc w:val="center"/>
        <w:rPr>
          <w:color w:val="000000" w:themeColor="text1"/>
        </w:rPr>
      </w:pPr>
      <w:bookmarkStart w:id="0" w:name="P22960"/>
      <w:bookmarkEnd w:id="0"/>
      <w:r w:rsidRPr="00FD1B4D">
        <w:rPr>
          <w:color w:val="000000" w:themeColor="text1"/>
        </w:rPr>
        <w:t>УСЛОВИЯ</w:t>
      </w:r>
    </w:p>
    <w:p w:rsidR="004234AC" w:rsidRPr="00FD1B4D" w:rsidRDefault="004234AC" w:rsidP="004234AC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ПРЕБЫВАНИЯ В МЕДИЦИНСКИХ ОРГАНИЗАЦИЯХ ПРИ ОКАЗАНИИ</w:t>
      </w:r>
    </w:p>
    <w:p w:rsidR="004234AC" w:rsidRPr="00FD1B4D" w:rsidRDefault="004234AC" w:rsidP="004234AC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МЕДИЦИНСКОЙ ПОМОЩИ В СТАЦИОНАРНЫХ УСЛОВИЯХ, ВКЛЮЧАЯ</w:t>
      </w:r>
    </w:p>
    <w:p w:rsidR="004234AC" w:rsidRPr="00FD1B4D" w:rsidRDefault="004234AC" w:rsidP="004234AC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ПРЕДОСТАВЛЕНИЕ СПАЛЬНОГО МЕСТА И ПИТАНИЯ, ПРИ СОВМЕСТНОМ</w:t>
      </w:r>
    </w:p>
    <w:p w:rsidR="004234AC" w:rsidRPr="00FD1B4D" w:rsidRDefault="004234AC" w:rsidP="004234AC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НАХОЖДЕНИИ ОДНОГО ИЗ РОДИТЕЛЕЙ, ИНОГО ЧЛЕНА СЕМЬИ ИЛИ ИНОГО</w:t>
      </w:r>
    </w:p>
    <w:p w:rsidR="004234AC" w:rsidRPr="00FD1B4D" w:rsidRDefault="004234AC" w:rsidP="004234AC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ЗАКОННОГО ПРЕДСТАВИТЕЛЯ В МЕДИЦИНСКОЙ ОРГАНИЗАЦИИ</w:t>
      </w:r>
    </w:p>
    <w:p w:rsidR="004234AC" w:rsidRPr="00FD1B4D" w:rsidRDefault="004234AC" w:rsidP="004234AC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В СТАЦИОНАРНЫХ УСЛОВИЯХ С РЕБЕНКОМ ДО ДОСТИЖЕНИЯ ИМ ВОЗРАСТА</w:t>
      </w:r>
    </w:p>
    <w:p w:rsidR="004234AC" w:rsidRPr="00FD1B4D" w:rsidRDefault="004234AC" w:rsidP="004234AC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ЧЕТЫРЕХ ЛЕТ, А С РЕБЕНКОМ СТАРШЕ УКАЗАННОГО ВОЗРАСТА -</w:t>
      </w:r>
    </w:p>
    <w:p w:rsidR="004234AC" w:rsidRPr="00FD1B4D" w:rsidRDefault="004234AC" w:rsidP="004234AC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ПРИ НАЛИЧИИ МЕДИЦИНСКИХ ПОКАЗАНИЙ</w:t>
      </w:r>
    </w:p>
    <w:p w:rsidR="004234AC" w:rsidRPr="00FD1B4D" w:rsidRDefault="004234AC" w:rsidP="004234AC">
      <w:pPr>
        <w:pStyle w:val="ConsPlusNormal"/>
        <w:jc w:val="both"/>
        <w:rPr>
          <w:color w:val="000000" w:themeColor="text1"/>
        </w:rPr>
      </w:pPr>
    </w:p>
    <w:p w:rsidR="004234AC" w:rsidRPr="00FD1B4D" w:rsidRDefault="004234AC" w:rsidP="004234AC">
      <w:pPr>
        <w:pStyle w:val="ConsPlusNormal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При оказании медицинской помощи в стационарных условиях размещение граждан производится в палатах. В случаях отсутствия мест в палатах допускается кратковременное размещение поступившего по экстренным показаниям вне палаты.</w:t>
      </w:r>
    </w:p>
    <w:p w:rsidR="004234AC" w:rsidRPr="00FD1B4D" w:rsidRDefault="004234AC" w:rsidP="004234A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Проведение лечебно-диагностических мероприятий, лекарственное обеспечение осуществляются с момента поступления в стационар. Питание больного в стационаре осуществляется в соответствии с нормами, утвержденными приказом Министерства здравоохранения Российской Федерации от 5 августа 2003 года N 330 "О мерах по совершенствованию лечебного питания в лечебно-профилактических учреждениях Российской Федерации"; методическими рекомендациями Министерства здравоохранения Российской Федерации от 3 февраля 2005 года "Организация лечебного питания в лечебно-профилактических учреждениях", а также в соответствии с санитарно-эпидемиологическими правилами и нормативами "Гигиенические требования безопасности и пищевой ценности пищевых продуктов. СанПиН 2.3.2.1078-01", утвержденными постановлением Главного государственного санитарного врача Российской Федерации от 14 ноября 2001 года N 36.</w:t>
      </w:r>
    </w:p>
    <w:p w:rsidR="004234AC" w:rsidRPr="00FD1B4D" w:rsidRDefault="004234AC" w:rsidP="004234A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Обеспечение лекарственными препаратами для лечения в круглосуточном и дневном стационарах осуществляется за счет средств обязательного медицинского страхования и средств бюджета Республики Карелия в соответствии с перечнем жизненно необходимых и важнейших лекарственных препаратов, утверждаемым Правительством Российской Федерации. В случае необходимости медицинские организации по решению врачебной комиссии могут использовать лекарственные препараты, не включенные в указанный перечень.</w:t>
      </w:r>
    </w:p>
    <w:p w:rsidR="004234AC" w:rsidRPr="00FD1B4D" w:rsidRDefault="004234AC" w:rsidP="004234A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В рамках Программы при оказании медицинской помощи в стационарных условиях индивидуальный медицинский пост предоставляется по решению врачебной комиссии медицинской организации или консилиума врачей при наличии медицинских показаний с учетом тяжести состояния здоровья пациента.</w:t>
      </w:r>
    </w:p>
    <w:p w:rsidR="004234AC" w:rsidRPr="00FD1B4D" w:rsidRDefault="004234AC" w:rsidP="004234A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Решение об установлении индивидуального медицинского поста оформляется протоколом врачебной комиссии или консилиума врачей, подписывается членами врачебной комиссии или участниками консилиума врачей и вносится в медицинскую документацию пациента.</w:t>
      </w:r>
    </w:p>
    <w:p w:rsidR="004234AC" w:rsidRPr="00FD1B4D" w:rsidRDefault="004234AC" w:rsidP="004234AC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При совместном нахождении в медицинской организации в стационарных условиях с ребенком в течение всего периода его лечения одному из родителей, иному члену семьи или иному законному представителю предоставляется спальное место в одной палате с ребенком и обеспечение питанием в соответствии с частью 3 статьи 51 Федерального закона от 21 ноября 2011 года N 323-ФЗ "Об основах охраны здоровья граждан в Российской Федерации" в пределах утвержденных тарифов в системе обязательного медицинского страхования и средств бюджета Республики Карелия.</w:t>
      </w:r>
    </w:p>
    <w:p w:rsidR="004C2963" w:rsidRDefault="004C2963">
      <w:bookmarkStart w:id="1" w:name="_GoBack"/>
      <w:bookmarkEnd w:id="1"/>
    </w:p>
    <w:sectPr w:rsidR="004C2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AC"/>
    <w:rsid w:val="004234AC"/>
    <w:rsid w:val="004C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AAA1E-9422-4E06-AB95-97DC6511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4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34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tikhomirova</dc:creator>
  <cp:keywords/>
  <dc:description/>
  <cp:lastModifiedBy>tikhomirova</cp:lastModifiedBy>
  <cp:revision>1</cp:revision>
  <dcterms:created xsi:type="dcterms:W3CDTF">2026-01-27T12:35:00Z</dcterms:created>
  <dcterms:modified xsi:type="dcterms:W3CDTF">2026-01-27T12:36:00Z</dcterms:modified>
</cp:coreProperties>
</file>